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14" w:rsidRDefault="00E91114" w:rsidP="00E91114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564765" cy="784225"/>
            <wp:effectExtent l="0" t="0" r="6985" b="0"/>
            <wp:wrapTight wrapText="bothSides">
              <wp:wrapPolygon edited="0">
                <wp:start x="0" y="0"/>
                <wp:lineTo x="0" y="20988"/>
                <wp:lineTo x="21498" y="20988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</w:p>
    <w:p w:rsidR="00E91114" w:rsidRDefault="00E91114" w:rsidP="00E91114">
      <w:pPr>
        <w:spacing w:after="0" w:line="240" w:lineRule="auto"/>
        <w:ind w:left="2832" w:firstLine="708"/>
        <w:rPr>
          <w:sz w:val="36"/>
          <w:szCs w:val="36"/>
        </w:rPr>
      </w:pPr>
    </w:p>
    <w:p w:rsidR="00E91114" w:rsidRDefault="00E91114" w:rsidP="00E91114">
      <w:pPr>
        <w:spacing w:after="0" w:line="240" w:lineRule="auto"/>
        <w:ind w:left="9204"/>
        <w:rPr>
          <w:b/>
          <w:bCs/>
          <w:sz w:val="48"/>
          <w:szCs w:val="48"/>
          <w:u w:val="single"/>
        </w:rPr>
      </w:pPr>
      <w:r>
        <w:rPr>
          <w:sz w:val="36"/>
          <w:szCs w:val="36"/>
        </w:rPr>
        <w:t xml:space="preserve">       </w:t>
      </w:r>
      <w:bookmarkStart w:id="0" w:name="_Hlk92120672"/>
      <w:bookmarkStart w:id="1" w:name="_Hlk92120491"/>
    </w:p>
    <w:p w:rsidR="00E91114" w:rsidRDefault="00E91114" w:rsidP="00E91114">
      <w:pPr>
        <w:jc w:val="center"/>
        <w:rPr>
          <w:b/>
          <w:bCs/>
          <w:sz w:val="48"/>
          <w:szCs w:val="48"/>
          <w:u w:val="single"/>
        </w:rPr>
      </w:pPr>
    </w:p>
    <w:bookmarkEnd w:id="0"/>
    <w:bookmarkEnd w:id="1"/>
    <w:p w:rsidR="00E91114" w:rsidRDefault="00E91114" w:rsidP="00E91114">
      <w:pPr>
        <w:jc w:val="both"/>
        <w:rPr>
          <w:sz w:val="36"/>
          <w:szCs w:val="36"/>
        </w:rPr>
      </w:pPr>
      <w:r>
        <w:rPr>
          <w:sz w:val="36"/>
          <w:szCs w:val="36"/>
        </w:rPr>
        <w:t>Projekt „</w:t>
      </w:r>
      <w:r>
        <w:rPr>
          <w:b/>
          <w:sz w:val="36"/>
          <w:szCs w:val="36"/>
        </w:rPr>
        <w:t xml:space="preserve">Aktivní a zdravé </w:t>
      </w:r>
      <w:r>
        <w:rPr>
          <w:b/>
          <w:sz w:val="36"/>
          <w:szCs w:val="36"/>
        </w:rPr>
        <w:t>stárnutí v Ludvíkově v roce 2023</w:t>
      </w:r>
      <w:r>
        <w:rPr>
          <w:sz w:val="36"/>
          <w:szCs w:val="36"/>
        </w:rPr>
        <w:t xml:space="preserve">“ je spolufinancován z rozpočtu Moravskoslezského kraje v rámci dotačního </w:t>
      </w:r>
      <w:r>
        <w:rPr>
          <w:b/>
          <w:sz w:val="36"/>
          <w:szCs w:val="36"/>
        </w:rPr>
        <w:t>Programu na podporu zdravého stárnutí v Mo</w:t>
      </w:r>
      <w:r>
        <w:rPr>
          <w:b/>
          <w:sz w:val="36"/>
          <w:szCs w:val="36"/>
        </w:rPr>
        <w:t>ravskoslezském kraji na rok 2023</w:t>
      </w:r>
      <w:bookmarkStart w:id="2" w:name="_GoBack"/>
      <w:bookmarkEnd w:id="2"/>
      <w:r>
        <w:rPr>
          <w:b/>
          <w:sz w:val="36"/>
          <w:szCs w:val="36"/>
        </w:rPr>
        <w:t>.</w:t>
      </w:r>
    </w:p>
    <w:p w:rsidR="008239ED" w:rsidRDefault="008239ED"/>
    <w:sectPr w:rsidR="0082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14"/>
    <w:rsid w:val="008239ED"/>
    <w:rsid w:val="00E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040A-39DC-46EC-959B-237EF978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1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2</cp:revision>
  <dcterms:created xsi:type="dcterms:W3CDTF">2023-12-07T11:11:00Z</dcterms:created>
  <dcterms:modified xsi:type="dcterms:W3CDTF">2023-12-07T11:12:00Z</dcterms:modified>
</cp:coreProperties>
</file>